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59606FCB" w:rsidR="00AF11B8" w:rsidRPr="009B41F6" w:rsidRDefault="009B41F6">
      <w:pPr>
        <w:rPr>
          <w:rFonts w:ascii="IOI Light" w:hAnsi="IOI Light" w:cs="Tahoma"/>
          <w:b/>
          <w:bCs/>
          <w:sz w:val="28"/>
          <w:szCs w:val="28"/>
          <w:lang w:val="de-DE"/>
        </w:rPr>
      </w:pPr>
      <w:r w:rsidRPr="009B41F6">
        <w:rPr>
          <w:rFonts w:ascii="IOI Light" w:hAnsi="IOI Light" w:cs="Tahoma"/>
          <w:b/>
          <w:bCs/>
          <w:sz w:val="28"/>
          <w:szCs w:val="28"/>
          <w:lang w:val="de-DE"/>
        </w:rPr>
        <w:t>Marble Arch Caves nun auc</w:t>
      </w:r>
      <w:r>
        <w:rPr>
          <w:rFonts w:ascii="IOI Light" w:hAnsi="IOI Light" w:cs="Tahoma"/>
          <w:b/>
          <w:bCs/>
          <w:sz w:val="28"/>
          <w:szCs w:val="28"/>
          <w:lang w:val="de-DE"/>
        </w:rPr>
        <w:t>h virtuell erlebbar</w:t>
      </w:r>
    </w:p>
    <w:p w14:paraId="4F2F553B" w14:textId="5DD7A81E" w:rsidR="00CA0AE7" w:rsidRPr="009B41F6" w:rsidRDefault="0005071C">
      <w:pPr>
        <w:rPr>
          <w:rFonts w:ascii="IOI Light" w:hAnsi="IOI Light" w:cs="Tahoma"/>
          <w:sz w:val="28"/>
          <w:szCs w:val="28"/>
          <w:lang w:val="de-DE"/>
        </w:rPr>
      </w:pPr>
      <w:r>
        <w:rPr>
          <w:rFonts w:ascii="IOI Light" w:hAnsi="IOI Light" w:cs="Tahoma"/>
          <w:sz w:val="28"/>
          <w:szCs w:val="28"/>
          <w:lang w:val="de-DE"/>
        </w:rPr>
        <w:t xml:space="preserve">Berühmte Höhlen </w:t>
      </w:r>
      <w:r w:rsidR="00801313">
        <w:rPr>
          <w:rFonts w:ascii="IOI Light" w:hAnsi="IOI Light" w:cs="Tahoma"/>
          <w:sz w:val="28"/>
          <w:szCs w:val="28"/>
          <w:lang w:val="de-DE"/>
        </w:rPr>
        <w:t xml:space="preserve">in Nordirland </w:t>
      </w:r>
      <w:r>
        <w:rPr>
          <w:rFonts w:ascii="IOI Light" w:hAnsi="IOI Light" w:cs="Tahoma"/>
          <w:sz w:val="28"/>
          <w:szCs w:val="28"/>
          <w:lang w:val="de-DE"/>
        </w:rPr>
        <w:t>bieten zusätzlichen Service und werden für</w:t>
      </w:r>
      <w:r w:rsidR="00801313">
        <w:rPr>
          <w:rFonts w:ascii="IOI Light" w:hAnsi="IOI Light" w:cs="Tahoma"/>
          <w:sz w:val="28"/>
          <w:szCs w:val="28"/>
          <w:lang w:val="de-DE"/>
        </w:rPr>
        <w:t xml:space="preserve"> </w:t>
      </w:r>
      <w:r>
        <w:rPr>
          <w:rFonts w:ascii="IOI Light" w:hAnsi="IOI Light" w:cs="Tahoma"/>
          <w:sz w:val="28"/>
          <w:szCs w:val="28"/>
          <w:lang w:val="de-DE"/>
        </w:rPr>
        <w:t>breiteres Publikum attraktiv</w:t>
      </w:r>
    </w:p>
    <w:p w14:paraId="0224F5C1" w14:textId="51A8E7E7" w:rsidR="00D246B7" w:rsidRPr="009B41F6" w:rsidRDefault="00CA0AE7" w:rsidP="00D246B7">
      <w:pPr>
        <w:rPr>
          <w:rFonts w:ascii="IOI Light" w:hAnsi="IOI Light"/>
          <w:sz w:val="24"/>
          <w:szCs w:val="24"/>
        </w:rPr>
      </w:pPr>
      <w:r w:rsidRPr="009B41F6">
        <w:rPr>
          <w:rFonts w:ascii="IOI Light" w:hAnsi="IOI Light" w:cs="Tahoma"/>
          <w:b/>
          <w:bCs/>
          <w:sz w:val="24"/>
          <w:szCs w:val="24"/>
          <w:lang w:val="de-DE"/>
        </w:rPr>
        <w:t>Frankfurt am Main, 10.</w:t>
      </w:r>
      <w:r w:rsidR="0005071C">
        <w:rPr>
          <w:rFonts w:ascii="IOI Light" w:hAnsi="IOI Light" w:cs="Tahoma"/>
          <w:b/>
          <w:bCs/>
          <w:sz w:val="24"/>
          <w:szCs w:val="24"/>
          <w:lang w:val="de-DE"/>
        </w:rPr>
        <w:t>11</w:t>
      </w:r>
      <w:r w:rsidRPr="009B41F6">
        <w:rPr>
          <w:rFonts w:ascii="IOI Light" w:hAnsi="IOI Light" w:cs="Tahoma"/>
          <w:b/>
          <w:bCs/>
          <w:sz w:val="24"/>
          <w:szCs w:val="24"/>
          <w:lang w:val="de-DE"/>
        </w:rPr>
        <w:t>.202</w:t>
      </w:r>
      <w:r w:rsidR="0005071C">
        <w:rPr>
          <w:rFonts w:ascii="IOI Light" w:hAnsi="IOI Light" w:cs="Tahoma"/>
          <w:b/>
          <w:bCs/>
          <w:sz w:val="24"/>
          <w:szCs w:val="24"/>
          <w:lang w:val="de-DE"/>
        </w:rPr>
        <w:t>3</w:t>
      </w:r>
      <w:r w:rsidRPr="009B41F6">
        <w:rPr>
          <w:rFonts w:ascii="IOI Light" w:hAnsi="IOI Light" w:cs="Tahoma"/>
          <w:sz w:val="24"/>
          <w:szCs w:val="24"/>
          <w:lang w:val="de-DE"/>
        </w:rPr>
        <w:t xml:space="preserve"> – </w:t>
      </w:r>
      <w:r w:rsidR="00D246B7" w:rsidRPr="009B41F6">
        <w:rPr>
          <w:rFonts w:ascii="IOI Light" w:hAnsi="IOI Light"/>
          <w:sz w:val="24"/>
          <w:szCs w:val="24"/>
        </w:rPr>
        <w:t xml:space="preserve">Mit der Einführung einer innovativen neuen Virtual-Reality (VR)-Tour </w:t>
      </w:r>
      <w:r w:rsidR="009B7797">
        <w:rPr>
          <w:rFonts w:ascii="IOI Light" w:hAnsi="IOI Light"/>
          <w:sz w:val="24"/>
          <w:szCs w:val="24"/>
          <w:lang w:val="de-DE"/>
        </w:rPr>
        <w:t xml:space="preserve">erweitern die </w:t>
      </w:r>
      <w:hyperlink r:id="rId7" w:history="1">
        <w:r w:rsidR="00D246B7" w:rsidRPr="00713B07">
          <w:rPr>
            <w:rStyle w:val="Hyperlink"/>
            <w:rFonts w:ascii="IOI Light" w:hAnsi="IOI Light"/>
            <w:b/>
            <w:bCs/>
            <w:sz w:val="24"/>
            <w:szCs w:val="24"/>
          </w:rPr>
          <w:t>Marble Arch Caves</w:t>
        </w:r>
      </w:hyperlink>
      <w:r w:rsidR="00D246B7" w:rsidRPr="009B41F6">
        <w:rPr>
          <w:rFonts w:ascii="IOI Light" w:hAnsi="IOI Light"/>
          <w:sz w:val="24"/>
          <w:szCs w:val="24"/>
        </w:rPr>
        <w:t xml:space="preserve"> in der Grafschaft Fermanagh </w:t>
      </w:r>
      <w:r w:rsidR="009B7797">
        <w:rPr>
          <w:rFonts w:ascii="IOI Light" w:hAnsi="IOI Light"/>
          <w:sz w:val="24"/>
          <w:szCs w:val="24"/>
          <w:lang w:val="de-DE"/>
        </w:rPr>
        <w:t xml:space="preserve">ihr Angebot. Nun ist es </w:t>
      </w:r>
      <w:r w:rsidR="00D246B7" w:rsidRPr="009B41F6">
        <w:rPr>
          <w:rFonts w:ascii="IOI Light" w:hAnsi="IOI Light"/>
          <w:sz w:val="24"/>
          <w:szCs w:val="24"/>
        </w:rPr>
        <w:t xml:space="preserve">für jedermann möglich, die unterirdische Welt </w:t>
      </w:r>
      <w:r w:rsidR="009B7797">
        <w:rPr>
          <w:rFonts w:ascii="IOI Light" w:hAnsi="IOI Light"/>
          <w:sz w:val="24"/>
          <w:szCs w:val="24"/>
          <w:lang w:val="de-DE"/>
        </w:rPr>
        <w:t>im Unesco</w:t>
      </w:r>
      <w:r w:rsidR="00D246B7" w:rsidRPr="009B41F6">
        <w:rPr>
          <w:rFonts w:ascii="IOI Light" w:hAnsi="IOI Light"/>
          <w:sz w:val="24"/>
          <w:szCs w:val="24"/>
        </w:rPr>
        <w:t xml:space="preserve"> Global Geopark </w:t>
      </w:r>
      <w:r w:rsidR="009B7797">
        <w:rPr>
          <w:rFonts w:ascii="IOI Light" w:hAnsi="IOI Light"/>
          <w:sz w:val="24"/>
          <w:szCs w:val="24"/>
          <w:lang w:val="de-DE"/>
        </w:rPr>
        <w:t xml:space="preserve">in </w:t>
      </w:r>
      <w:hyperlink r:id="rId8" w:history="1">
        <w:r w:rsidR="009B7797" w:rsidRPr="00713B07">
          <w:rPr>
            <w:rStyle w:val="Hyperlink"/>
            <w:rFonts w:ascii="IOI Light" w:hAnsi="IOI Light"/>
            <w:b/>
            <w:bCs/>
            <w:sz w:val="24"/>
            <w:szCs w:val="24"/>
            <w:lang w:val="de-DE"/>
          </w:rPr>
          <w:t>Nordirland</w:t>
        </w:r>
      </w:hyperlink>
      <w:r w:rsidR="009B7797">
        <w:rPr>
          <w:rFonts w:ascii="IOI Light" w:hAnsi="IOI Light"/>
          <w:sz w:val="24"/>
          <w:szCs w:val="24"/>
          <w:lang w:val="de-DE"/>
        </w:rPr>
        <w:t xml:space="preserve"> </w:t>
      </w:r>
      <w:r w:rsidR="00D246B7" w:rsidRPr="009B41F6">
        <w:rPr>
          <w:rFonts w:ascii="IOI Light" w:hAnsi="IOI Light"/>
          <w:sz w:val="24"/>
          <w:szCs w:val="24"/>
        </w:rPr>
        <w:t>zu erkunden, ohne in den Untergrund zu gehen.</w:t>
      </w:r>
    </w:p>
    <w:p w14:paraId="71BEA180" w14:textId="57587CBC" w:rsidR="00D246B7" w:rsidRPr="009B41F6" w:rsidRDefault="00D246B7" w:rsidP="00D246B7">
      <w:pPr>
        <w:rPr>
          <w:rFonts w:ascii="IOI Light" w:hAnsi="IOI Light"/>
          <w:sz w:val="24"/>
          <w:szCs w:val="24"/>
        </w:rPr>
      </w:pPr>
      <w:r w:rsidRPr="009B41F6">
        <w:rPr>
          <w:rFonts w:ascii="IOI Light" w:hAnsi="IOI Light"/>
          <w:sz w:val="24"/>
          <w:szCs w:val="24"/>
        </w:rPr>
        <w:t xml:space="preserve">Die Marble Arch Caves </w:t>
      </w:r>
      <w:r w:rsidR="009B7797">
        <w:rPr>
          <w:rFonts w:ascii="IOI Light" w:hAnsi="IOI Light"/>
          <w:sz w:val="24"/>
          <w:szCs w:val="24"/>
          <w:lang w:val="de-DE"/>
        </w:rPr>
        <w:t xml:space="preserve">an der Grenze zur Republik Irland </w:t>
      </w:r>
      <w:r w:rsidRPr="009B41F6">
        <w:rPr>
          <w:rFonts w:ascii="IOI Light" w:hAnsi="IOI Light"/>
          <w:sz w:val="24"/>
          <w:szCs w:val="24"/>
        </w:rPr>
        <w:t>sind ein Labyrinth aus Tunneln und Kammern mit glitzernden Stalaktiten und Stalagmiten sowie dramatischen Felsformationen, die 340 Millionen Jahre alt sind. Sie gelten als eine der schönsten Schauhöhlen in Europa. Die Standardführung dauert etwa 75 Minuten und besteht aus einer unterirdischen Bootsfahrt und einem anschließenden Rundgang, bei dem man Treppen steigen und etwa 1,5 km laufen muss. Das macht die Höhle für manche Menschen unzugänglich.</w:t>
      </w:r>
    </w:p>
    <w:p w14:paraId="71548434" w14:textId="59FA41CF" w:rsidR="00F0152A" w:rsidRPr="009B41F6" w:rsidRDefault="00D246B7" w:rsidP="00D246B7">
      <w:pPr>
        <w:rPr>
          <w:rFonts w:ascii="IOI Light" w:hAnsi="IOI Light"/>
          <w:sz w:val="24"/>
          <w:szCs w:val="24"/>
        </w:rPr>
      </w:pPr>
      <w:r w:rsidRPr="009B41F6">
        <w:rPr>
          <w:rFonts w:ascii="IOI Light" w:hAnsi="IOI Light"/>
          <w:sz w:val="24"/>
          <w:szCs w:val="24"/>
        </w:rPr>
        <w:t xml:space="preserve">Mit einem VR-Headset können die Höhlen nun aber bequem von einem speziell entworfenen VR-Raum </w:t>
      </w:r>
      <w:r w:rsidR="00EC3F21">
        <w:rPr>
          <w:rFonts w:ascii="IOI Light" w:hAnsi="IOI Light"/>
          <w:sz w:val="24"/>
          <w:szCs w:val="24"/>
          <w:lang w:val="de-DE"/>
        </w:rPr>
        <w:t xml:space="preserve">überirdisch </w:t>
      </w:r>
      <w:r w:rsidRPr="009B41F6">
        <w:rPr>
          <w:rFonts w:ascii="IOI Light" w:hAnsi="IOI Light"/>
          <w:sz w:val="24"/>
          <w:szCs w:val="24"/>
        </w:rPr>
        <w:t>erkundet werden. Das Erlebnis bietet einen 360-Grad-Panoramablick mit Surround-Sound und versetzt den Benutzer in das reale Höhlensystem, um seine Schönheit und Zerbrechlichkeit zu entdecken, seine Landschaft zu erkunden und seine ruhige Atmosphäre zu spüren.</w:t>
      </w:r>
    </w:p>
    <w:p w14:paraId="35F6418C" w14:textId="68B5CB00" w:rsidR="000D5C82" w:rsidRPr="009B41F6" w:rsidRDefault="000D5C82" w:rsidP="000D5C82">
      <w:pPr>
        <w:rPr>
          <w:rFonts w:ascii="IOI Light" w:hAnsi="IOI Light" w:cs="Tahoma"/>
          <w:sz w:val="24"/>
          <w:szCs w:val="24"/>
          <w:lang w:val="de-DE"/>
        </w:rPr>
      </w:pPr>
      <w:r w:rsidRPr="009B41F6">
        <w:rPr>
          <w:rFonts w:ascii="IOI Light" w:hAnsi="IOI Light" w:cs="Tahoma"/>
          <w:sz w:val="24"/>
          <w:szCs w:val="24"/>
          <w:lang w:val="de-DE"/>
        </w:rPr>
        <w:t xml:space="preserve">Das VR-Erlebnis beginnt am Aussichtspunkt auf dem Gortmacconnell Rock, bevor es in die Tiefe geht, um das Höhlensystem zu erkunden. Ein fachkundiger </w:t>
      </w:r>
      <w:r w:rsidR="00C2069B">
        <w:rPr>
          <w:rFonts w:ascii="IOI Light" w:hAnsi="IOI Light" w:cs="Tahoma"/>
          <w:sz w:val="24"/>
          <w:szCs w:val="24"/>
          <w:lang w:val="de-DE"/>
        </w:rPr>
        <w:t>Guide</w:t>
      </w:r>
      <w:r w:rsidRPr="009B41F6">
        <w:rPr>
          <w:rFonts w:ascii="IOI Light" w:hAnsi="IOI Light" w:cs="Tahoma"/>
          <w:sz w:val="24"/>
          <w:szCs w:val="24"/>
          <w:lang w:val="de-DE"/>
        </w:rPr>
        <w:t xml:space="preserve"> gibt eine kurze Einführung in die Geschichte der Höhlen und hebt die wichtigsten </w:t>
      </w:r>
      <w:r w:rsidRPr="00632E17">
        <w:rPr>
          <w:rFonts w:ascii="IOI Light" w:hAnsi="IOI Light" w:cs="Tahoma"/>
          <w:sz w:val="24"/>
          <w:szCs w:val="24"/>
          <w:lang w:val="de-DE"/>
        </w:rPr>
        <w:t>Formationen hervor. Das VR-Erlebnis kann auch vor einer normalen Führung ge</w:t>
      </w:r>
      <w:r w:rsidR="009B7797" w:rsidRPr="00632E17">
        <w:rPr>
          <w:rFonts w:ascii="IOI Light" w:hAnsi="IOI Light" w:cs="Tahoma"/>
          <w:sz w:val="24"/>
          <w:szCs w:val="24"/>
          <w:lang w:val="de-DE"/>
        </w:rPr>
        <w:t xml:space="preserve">bucht </w:t>
      </w:r>
      <w:r w:rsidRPr="00632E17">
        <w:rPr>
          <w:rFonts w:ascii="IOI Light" w:hAnsi="IOI Light" w:cs="Tahoma"/>
          <w:sz w:val="24"/>
          <w:szCs w:val="24"/>
          <w:lang w:val="de-DE"/>
        </w:rPr>
        <w:t>werden, um d</w:t>
      </w:r>
      <w:r w:rsidR="00632E17" w:rsidRPr="00632E17">
        <w:rPr>
          <w:rFonts w:ascii="IOI Light" w:hAnsi="IOI Light" w:cs="Tahoma"/>
          <w:sz w:val="24"/>
          <w:szCs w:val="24"/>
          <w:lang w:val="de-DE"/>
        </w:rPr>
        <w:t>ie</w:t>
      </w:r>
      <w:r w:rsidRPr="00632E17">
        <w:rPr>
          <w:rFonts w:ascii="IOI Light" w:hAnsi="IOI Light" w:cs="Tahoma"/>
          <w:sz w:val="24"/>
          <w:szCs w:val="24"/>
          <w:lang w:val="de-DE"/>
        </w:rPr>
        <w:t xml:space="preserve"> Besuchern </w:t>
      </w:r>
      <w:r w:rsidR="00632E17" w:rsidRPr="00632E17">
        <w:rPr>
          <w:rFonts w:ascii="IOI Light" w:hAnsi="IOI Light" w:cs="Tahoma"/>
          <w:sz w:val="24"/>
          <w:szCs w:val="24"/>
          <w:lang w:val="de-DE"/>
        </w:rPr>
        <w:t>auf das anschließende Erlebnis vorzubereiten</w:t>
      </w:r>
      <w:r w:rsidRPr="009B41F6">
        <w:rPr>
          <w:rFonts w:ascii="IOI Light" w:hAnsi="IOI Light" w:cs="Tahoma"/>
          <w:sz w:val="24"/>
          <w:szCs w:val="24"/>
          <w:lang w:val="de-DE"/>
        </w:rPr>
        <w:t>.</w:t>
      </w:r>
    </w:p>
    <w:p w14:paraId="120909BB" w14:textId="2F05FEA2" w:rsidR="00CA0AE7" w:rsidRPr="009B41F6" w:rsidRDefault="000D5C82">
      <w:pPr>
        <w:rPr>
          <w:rFonts w:ascii="IOI Light" w:hAnsi="IOI Light" w:cs="Tahoma"/>
          <w:sz w:val="24"/>
          <w:szCs w:val="24"/>
          <w:lang w:val="de-DE"/>
        </w:rPr>
      </w:pPr>
      <w:r w:rsidRPr="009B41F6">
        <w:rPr>
          <w:rFonts w:ascii="IOI Light" w:hAnsi="IOI Light" w:cs="Tahoma"/>
          <w:sz w:val="24"/>
          <w:szCs w:val="24"/>
          <w:lang w:val="de-DE"/>
        </w:rPr>
        <w:t xml:space="preserve">Vor kurzem wurde auch ein neues dynamisches Beleuchtungssystem in der gesamten Schauhöhle installiert. Die LED-Beleuchtung erzeugt ein sehr starkes und kaltes Licht, das die Schönheit dieser natürlichen unterirdischen Welt noch besser zur Geltung bringt. </w:t>
      </w:r>
    </w:p>
    <w:p w14:paraId="13902BFD" w14:textId="4BAFA612" w:rsidR="00CA0AE7" w:rsidRPr="009B41F6" w:rsidRDefault="009B7797" w:rsidP="00CA0AE7">
      <w:pPr>
        <w:jc w:val="right"/>
        <w:rPr>
          <w:rFonts w:ascii="IOI Light" w:hAnsi="IOI Light" w:cs="Tahoma"/>
          <w:b/>
          <w:bCs/>
          <w:sz w:val="24"/>
          <w:szCs w:val="24"/>
          <w:lang w:val="de-DE"/>
        </w:rPr>
      </w:pPr>
      <w:r>
        <w:rPr>
          <w:rFonts w:ascii="IOI Light" w:hAnsi="IOI Light" w:cs="Tahoma"/>
          <w:b/>
          <w:bCs/>
          <w:sz w:val="24"/>
          <w:szCs w:val="24"/>
          <w:lang w:val="de-DE"/>
        </w:rPr>
        <w:t>1.850</w:t>
      </w:r>
      <w:r w:rsidR="00CA0AE7" w:rsidRPr="009B41F6">
        <w:rPr>
          <w:rFonts w:ascii="IOI Light" w:hAnsi="IOI Light" w:cs="Tahoma"/>
          <w:b/>
          <w:bCs/>
          <w:sz w:val="24"/>
          <w:szCs w:val="24"/>
          <w:lang w:val="de-DE"/>
        </w:rPr>
        <w:t xml:space="preserve"> Zei</w:t>
      </w:r>
      <w:r w:rsidR="0009460A" w:rsidRPr="009B41F6">
        <w:rPr>
          <w:rFonts w:ascii="IOI Light" w:hAnsi="IOI Light" w:cs="Tahoma"/>
          <w:b/>
          <w:bCs/>
          <w:sz w:val="24"/>
          <w:szCs w:val="24"/>
          <w:lang w:val="de-DE"/>
        </w:rPr>
        <w:t>ch</w:t>
      </w:r>
      <w:r w:rsidR="00CA0AE7" w:rsidRPr="009B41F6">
        <w:rPr>
          <w:rFonts w:ascii="IOI Light" w:hAnsi="IOI Light" w:cs="Tahoma"/>
          <w:b/>
          <w:bCs/>
          <w:sz w:val="24"/>
          <w:szCs w:val="24"/>
          <w:lang w:val="de-DE"/>
        </w:rPr>
        <w:t>en</w:t>
      </w:r>
    </w:p>
    <w:p w14:paraId="68C21FC7" w14:textId="7A49F845" w:rsidR="00CA0AE7" w:rsidRPr="009B41F6" w:rsidRDefault="00CA0AE7" w:rsidP="00CA0AE7">
      <w:pPr>
        <w:rPr>
          <w:rFonts w:ascii="IOI Light" w:hAnsi="IOI Light" w:cs="Tahoma"/>
          <w:b/>
          <w:bCs/>
          <w:sz w:val="24"/>
          <w:szCs w:val="24"/>
          <w:lang w:val="de-DE"/>
        </w:rPr>
      </w:pPr>
    </w:p>
    <w:p w14:paraId="02C66D40" w14:textId="010CD345" w:rsidR="00CA0AE7" w:rsidRPr="009B41F6" w:rsidRDefault="00CA0AE7" w:rsidP="00CA0AE7">
      <w:pPr>
        <w:rPr>
          <w:rFonts w:ascii="IOI Light" w:hAnsi="IOI Light" w:cs="Tahoma"/>
          <w:b/>
          <w:bCs/>
          <w:sz w:val="24"/>
          <w:szCs w:val="24"/>
          <w:lang w:val="de-DE"/>
        </w:rPr>
      </w:pPr>
      <w:r w:rsidRPr="009B41F6">
        <w:rPr>
          <w:rFonts w:ascii="IOI Light" w:hAnsi="IOI Light" w:cs="Tahoma"/>
          <w:b/>
          <w:bCs/>
          <w:sz w:val="24"/>
          <w:szCs w:val="24"/>
          <w:lang w:val="de-DE"/>
        </w:rPr>
        <w:t>Tipps am Rand zwischen Nordund Süd</w:t>
      </w:r>
    </w:p>
    <w:p w14:paraId="6411BBE1" w14:textId="3A925C9A" w:rsidR="00CA0AE7" w:rsidRPr="009B41F6" w:rsidRDefault="000D5C82" w:rsidP="00CA0AE7">
      <w:pPr>
        <w:rPr>
          <w:rFonts w:ascii="IOI Light" w:hAnsi="IOI Light" w:cs="Tahoma"/>
          <w:sz w:val="24"/>
          <w:szCs w:val="24"/>
          <w:lang w:val="de-DE"/>
        </w:rPr>
      </w:pPr>
      <w:r w:rsidRPr="009B41F6">
        <w:rPr>
          <w:rFonts w:ascii="IOI Light" w:hAnsi="IOI Light" w:cs="Tahoma"/>
          <w:sz w:val="24"/>
          <w:szCs w:val="24"/>
          <w:lang w:val="de-DE"/>
        </w:rPr>
        <w:t xml:space="preserve">Die Marble Arch Caves sind Teil des größeren </w:t>
      </w:r>
      <w:hyperlink r:id="rId9" w:history="1">
        <w:r w:rsidRPr="00713B07">
          <w:rPr>
            <w:rStyle w:val="Hyperlink"/>
            <w:rFonts w:ascii="IOI Light" w:hAnsi="IOI Light" w:cs="Tahoma"/>
            <w:b/>
            <w:bCs/>
            <w:sz w:val="24"/>
            <w:szCs w:val="24"/>
            <w:lang w:val="de-DE"/>
          </w:rPr>
          <w:t>Cuilcagh Lakelands Geopark</w:t>
        </w:r>
      </w:hyperlink>
      <w:r w:rsidRPr="009B41F6">
        <w:rPr>
          <w:rFonts w:ascii="IOI Light" w:hAnsi="IOI Light" w:cs="Tahoma"/>
          <w:sz w:val="24"/>
          <w:szCs w:val="24"/>
          <w:lang w:val="de-DE"/>
        </w:rPr>
        <w:t xml:space="preserve">, der eine Reihe von Landschaften umfasst, die von zerklüfteten Hochebenen, Seen und Wäldern bis hin zu sanften Drumlins und unterirdischen </w:t>
      </w:r>
      <w:r w:rsidR="009B41F6">
        <w:rPr>
          <w:rFonts w:ascii="IOI Light" w:hAnsi="IOI Light" w:cs="Tahoma"/>
          <w:sz w:val="24"/>
          <w:szCs w:val="24"/>
          <w:lang w:val="de-DE"/>
        </w:rPr>
        <w:t>Höhlen</w:t>
      </w:r>
      <w:r w:rsidRPr="009B41F6">
        <w:rPr>
          <w:rFonts w:ascii="IOI Light" w:hAnsi="IOI Light" w:cs="Tahoma"/>
          <w:sz w:val="24"/>
          <w:szCs w:val="24"/>
          <w:lang w:val="de-DE"/>
        </w:rPr>
        <w:t xml:space="preserve"> reichen.</w:t>
      </w:r>
      <w:r w:rsidR="009B41F6">
        <w:rPr>
          <w:rFonts w:ascii="IOI Light" w:hAnsi="IOI Light" w:cs="Tahoma"/>
          <w:sz w:val="24"/>
          <w:szCs w:val="24"/>
          <w:lang w:val="de-DE"/>
        </w:rPr>
        <w:t xml:space="preserve"> </w:t>
      </w:r>
      <w:r w:rsidRPr="009B41F6">
        <w:rPr>
          <w:rFonts w:ascii="IOI Light" w:hAnsi="IOI Light" w:cs="Tahoma"/>
          <w:sz w:val="24"/>
          <w:szCs w:val="24"/>
          <w:lang w:val="de-DE"/>
        </w:rPr>
        <w:t>Ein weiteres sehenswertes Ziel innerhalb des Geoparks ist der Cuilcagh Boardwalk Trail, der über ein Hochmoor führt, bevor er zu einem Aussichtspunkt hinaufsteigt, von dem aus man einen atemberaubenden Blick auf das umliegende Tiefland genießen kann.</w:t>
      </w:r>
      <w:r w:rsidR="009B41F6">
        <w:rPr>
          <w:rFonts w:ascii="IOI Light" w:hAnsi="IOI Light" w:cs="Tahoma"/>
          <w:sz w:val="24"/>
          <w:szCs w:val="24"/>
          <w:lang w:val="de-DE"/>
        </w:rPr>
        <w:t xml:space="preserve"> </w:t>
      </w:r>
      <w:r w:rsidRPr="009B41F6">
        <w:rPr>
          <w:rFonts w:ascii="IOI Light" w:hAnsi="IOI Light" w:cs="Tahoma"/>
          <w:sz w:val="24"/>
          <w:szCs w:val="24"/>
          <w:lang w:val="de-DE"/>
        </w:rPr>
        <w:t>Neben den geologischen Wundern gibt es im Geopark auch viele archäologische und historische Stätten wie Burgen, Kirchen und prähistorische Gräber, die auf den zahlreichen Wanderrouten entdeckt werden können.</w:t>
      </w:r>
    </w:p>
    <w:p w14:paraId="337B566B" w14:textId="2F966792" w:rsidR="0009460A" w:rsidRPr="009B41F6" w:rsidRDefault="009B41F6" w:rsidP="0009460A">
      <w:pPr>
        <w:jc w:val="right"/>
        <w:rPr>
          <w:rFonts w:ascii="IOI Light" w:hAnsi="IOI Light" w:cs="Tahoma"/>
          <w:b/>
          <w:bCs/>
          <w:sz w:val="24"/>
          <w:szCs w:val="24"/>
          <w:lang w:val="de-DE"/>
        </w:rPr>
      </w:pPr>
      <w:r>
        <w:rPr>
          <w:rFonts w:ascii="IOI Light" w:hAnsi="IOI Light" w:cs="Tahoma"/>
          <w:b/>
          <w:bCs/>
          <w:sz w:val="24"/>
          <w:szCs w:val="24"/>
          <w:lang w:val="de-DE"/>
        </w:rPr>
        <w:t>700</w:t>
      </w:r>
      <w:r w:rsidR="0009460A" w:rsidRPr="009B41F6">
        <w:rPr>
          <w:rFonts w:ascii="IOI Light" w:hAnsi="IOI Light" w:cs="Tahoma"/>
          <w:b/>
          <w:bCs/>
          <w:sz w:val="24"/>
          <w:szCs w:val="24"/>
          <w:lang w:val="de-DE"/>
        </w:rPr>
        <w:t xml:space="preserve"> Zeichen</w:t>
      </w:r>
    </w:p>
    <w:p w14:paraId="1E9ACC15" w14:textId="77777777" w:rsidR="00777AB1" w:rsidRPr="001304D9" w:rsidRDefault="00777AB1" w:rsidP="00777AB1">
      <w:pPr>
        <w:rPr>
          <w:rFonts w:ascii="IOI Light" w:hAnsi="IOI Light" w:cs="Tahoma"/>
          <w:i/>
          <w:iCs/>
          <w:sz w:val="24"/>
          <w:szCs w:val="24"/>
        </w:rPr>
      </w:pPr>
      <w:r w:rsidRPr="001304D9">
        <w:rPr>
          <w:rFonts w:ascii="IOI Light" w:hAnsi="IOI Light" w:cs="Tahoma"/>
          <w:i/>
          <w:iCs/>
          <w:sz w:val="24"/>
          <w:szCs w:val="24"/>
        </w:rPr>
        <w:lastRenderedPageBreak/>
        <w:t xml:space="preserve">Wenn Sie mehr über </w:t>
      </w:r>
      <w:hyperlink r:id="rId10" w:history="1">
        <w:r w:rsidRPr="001304D9">
          <w:rPr>
            <w:rStyle w:val="Hyperlink"/>
            <w:rFonts w:ascii="IOI Light" w:hAnsi="IOI Light" w:cs="Tahoma"/>
            <w:b/>
            <w:bCs/>
            <w:i/>
            <w:iCs/>
            <w:sz w:val="24"/>
            <w:szCs w:val="24"/>
          </w:rPr>
          <w:t>Nordirland</w:t>
        </w:r>
      </w:hyperlink>
      <w:r w:rsidRPr="001304D9">
        <w:rPr>
          <w:rFonts w:ascii="IOI Light" w:hAnsi="IOI Light" w:cs="Tahoma"/>
          <w:i/>
          <w:iCs/>
          <w:sz w:val="24"/>
          <w:szCs w:val="24"/>
        </w:rPr>
        <w:t xml:space="preserve"> erfahren möchten, hören Sie doch einfach mal rein in den Podcast von Tourism Ireland.</w:t>
      </w:r>
    </w:p>
    <w:p w14:paraId="4941B6D4" w14:textId="36148769" w:rsidR="00CA0AE7" w:rsidRPr="00777AB1" w:rsidRDefault="00CA0AE7" w:rsidP="00CA0AE7">
      <w:pPr>
        <w:rPr>
          <w:rFonts w:ascii="IOI Light" w:hAnsi="IOI Light" w:cs="Tahoma"/>
          <w:b/>
          <w:bCs/>
          <w:sz w:val="24"/>
          <w:szCs w:val="24"/>
        </w:rPr>
      </w:pPr>
    </w:p>
    <w:p w14:paraId="459232A7" w14:textId="79F924D4" w:rsidR="00CA0AE7" w:rsidRPr="006060A2" w:rsidRDefault="00CA0AE7" w:rsidP="00CA0AE7">
      <w:pPr>
        <w:rPr>
          <w:rFonts w:ascii="IOI Light" w:hAnsi="IOI Light" w:cs="Tahoma"/>
          <w:b/>
          <w:bCs/>
        </w:rPr>
      </w:pPr>
      <w:r w:rsidRPr="006060A2">
        <w:rPr>
          <w:rFonts w:ascii="IOI Light" w:hAnsi="IOI Light" w:cs="Tahoma"/>
          <w:b/>
          <w:bCs/>
        </w:rPr>
        <w:t>Links:</w:t>
      </w:r>
    </w:p>
    <w:p w14:paraId="0281A20D" w14:textId="6E570BFB" w:rsidR="0037761F" w:rsidRPr="00E03935" w:rsidRDefault="00E03935" w:rsidP="00CA0AE7">
      <w:pPr>
        <w:rPr>
          <w:rStyle w:val="Hyperlink"/>
          <w:rFonts w:ascii="IOI Light" w:hAnsi="IOI Light" w:cs="Tahoma"/>
        </w:rPr>
      </w:pPr>
      <w:r>
        <w:rPr>
          <w:rFonts w:ascii="IOI Light" w:hAnsi="IOI Light" w:cs="Tahoma"/>
        </w:rPr>
        <w:fldChar w:fldCharType="begin"/>
      </w:r>
      <w:r>
        <w:rPr>
          <w:rFonts w:ascii="IOI Light" w:hAnsi="IOI Light" w:cs="Tahoma"/>
        </w:rPr>
        <w:instrText xml:space="preserve"> HYPERLINK "https://go.irlnd.co/7p5qv265" </w:instrText>
      </w:r>
      <w:r>
        <w:rPr>
          <w:rFonts w:ascii="IOI Light" w:hAnsi="IOI Light" w:cs="Tahoma"/>
        </w:rPr>
      </w:r>
      <w:r>
        <w:rPr>
          <w:rFonts w:ascii="IOI Light" w:hAnsi="IOI Light" w:cs="Tahoma"/>
        </w:rPr>
        <w:fldChar w:fldCharType="separate"/>
      </w:r>
      <w:r w:rsidR="004E686C" w:rsidRPr="00E03935">
        <w:rPr>
          <w:rStyle w:val="Hyperlink"/>
          <w:rFonts w:ascii="IOI Light" w:hAnsi="IOI Light" w:cs="Tahoma"/>
        </w:rPr>
        <w:t>https://www.ireland.com/de-de/things-to-do/attractions/marble-arch-caves/</w:t>
      </w:r>
    </w:p>
    <w:p w14:paraId="258FA029" w14:textId="03001C98" w:rsidR="0037761F" w:rsidRPr="00713B07" w:rsidRDefault="00E03935" w:rsidP="00CA0AE7">
      <w:pPr>
        <w:rPr>
          <w:rStyle w:val="Hyperlink"/>
          <w:rFonts w:ascii="IOI Light" w:hAnsi="IOI Light" w:cs="Tahoma"/>
        </w:rPr>
      </w:pPr>
      <w:r>
        <w:rPr>
          <w:rFonts w:ascii="IOI Light" w:hAnsi="IOI Light" w:cs="Tahoma"/>
        </w:rPr>
        <w:fldChar w:fldCharType="end"/>
      </w:r>
      <w:r w:rsidR="00713B07">
        <w:rPr>
          <w:rFonts w:ascii="IOI Light" w:hAnsi="IOI Light" w:cs="Tahoma"/>
        </w:rPr>
        <w:fldChar w:fldCharType="begin"/>
      </w:r>
      <w:r w:rsidR="00713B07">
        <w:rPr>
          <w:rFonts w:ascii="IOI Light" w:hAnsi="IOI Light" w:cs="Tahoma"/>
        </w:rPr>
        <w:instrText xml:space="preserve"> HYPERLINK "https://go.irlnd.co/rkoy0lf1" </w:instrText>
      </w:r>
      <w:r w:rsidR="00713B07">
        <w:rPr>
          <w:rFonts w:ascii="IOI Light" w:hAnsi="IOI Light" w:cs="Tahoma"/>
        </w:rPr>
      </w:r>
      <w:r w:rsidR="00713B07">
        <w:rPr>
          <w:rFonts w:ascii="IOI Light" w:hAnsi="IOI Light" w:cs="Tahoma"/>
        </w:rPr>
        <w:fldChar w:fldCharType="separate"/>
      </w:r>
      <w:r w:rsidR="0037761F" w:rsidRPr="00713B07">
        <w:rPr>
          <w:rStyle w:val="Hyperlink"/>
          <w:rFonts w:ascii="IOI Light" w:hAnsi="IOI Light" w:cs="Tahoma"/>
        </w:rPr>
        <w:t>https://www.ireland.com/de-de/destinations/experiences/northern-ireland/</w:t>
      </w:r>
    </w:p>
    <w:p w14:paraId="36504B9D" w14:textId="619189C9" w:rsidR="0037761F" w:rsidRDefault="00713B07" w:rsidP="00CA0AE7">
      <w:pPr>
        <w:rPr>
          <w:rFonts w:ascii="IOI Light" w:hAnsi="IOI Light" w:cs="Tahoma"/>
          <w:lang w:val="de-DE"/>
        </w:rPr>
      </w:pPr>
      <w:r>
        <w:rPr>
          <w:rFonts w:ascii="IOI Light" w:hAnsi="IOI Light" w:cs="Tahoma"/>
        </w:rPr>
        <w:fldChar w:fldCharType="end"/>
      </w:r>
      <w:hyperlink r:id="rId11" w:history="1">
        <w:r w:rsidR="00801313" w:rsidRPr="0057080A">
          <w:rPr>
            <w:rStyle w:val="Hyperlink"/>
            <w:rFonts w:ascii="IOI Light" w:hAnsi="IOI Light" w:cs="Tahoma"/>
            <w:lang w:val="de-DE"/>
          </w:rPr>
          <w:t>https://cuilcaghlakelands.org/</w:t>
        </w:r>
      </w:hyperlink>
    </w:p>
    <w:p w14:paraId="263C7004" w14:textId="68537CC5" w:rsidR="00CA0AE7" w:rsidRPr="009B41F6" w:rsidRDefault="00CA0AE7" w:rsidP="00CA0AE7">
      <w:pPr>
        <w:rPr>
          <w:rFonts w:ascii="IOI Light" w:hAnsi="IOI Light" w:cs="Tahoma"/>
          <w:b/>
          <w:bCs/>
          <w:lang w:val="de-DE"/>
        </w:rPr>
      </w:pPr>
    </w:p>
    <w:p w14:paraId="65E67452" w14:textId="528D7C53" w:rsidR="00CA0AE7" w:rsidRPr="009B41F6" w:rsidRDefault="00CA0AE7" w:rsidP="00CA0AE7">
      <w:pPr>
        <w:rPr>
          <w:rFonts w:ascii="IOI Light" w:hAnsi="IOI Light" w:cs="Tahoma"/>
          <w:lang w:val="de-DE"/>
        </w:rPr>
      </w:pPr>
      <w:r w:rsidRPr="009B41F6">
        <w:rPr>
          <w:rFonts w:ascii="IOI Light" w:hAnsi="IOI Light" w:cs="Tahoma"/>
          <w:b/>
          <w:bCs/>
          <w:lang w:val="de-DE"/>
        </w:rPr>
        <w:t xml:space="preserve">Schlagwörter: </w:t>
      </w:r>
      <w:r w:rsidR="009B7797">
        <w:rPr>
          <w:rFonts w:ascii="IOI Light" w:hAnsi="IOI Light" w:cs="Tahoma"/>
          <w:lang w:val="de-DE"/>
        </w:rPr>
        <w:t>Natur | Unesco Global Geopark | Besuchererlebnis | NI</w:t>
      </w:r>
    </w:p>
    <w:p w14:paraId="29614D1A" w14:textId="14D79A51" w:rsidR="00CA0AE7" w:rsidRPr="009B41F6" w:rsidRDefault="00CA0AE7" w:rsidP="00CA0AE7">
      <w:pPr>
        <w:rPr>
          <w:rFonts w:ascii="IOI Light" w:hAnsi="IOI Light" w:cs="Tahoma"/>
          <w:lang w:val="de-DE"/>
        </w:rPr>
      </w:pPr>
    </w:p>
    <w:p w14:paraId="1CC90B0C" w14:textId="77777777" w:rsidR="00CA0AE7" w:rsidRPr="009B41F6"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38A0BDA3" w:rsidR="00CA0AE7" w:rsidRPr="009B41F6"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9B41F6">
        <w:rPr>
          <w:rFonts w:ascii="IOI Light" w:eastAsia="Calibri Light" w:hAnsi="IOI Light" w:cs="Tahoma"/>
          <w:color w:val="333333"/>
          <w:kern w:val="1"/>
          <w:sz w:val="24"/>
          <w:szCs w:val="24"/>
          <w:lang w:val="de-DE" w:eastAsia="hi-IN" w:bidi="hi-IN"/>
        </w:rPr>
        <w:t>(10.</w:t>
      </w:r>
      <w:r w:rsidR="009B41F6">
        <w:rPr>
          <w:rFonts w:ascii="IOI Light" w:eastAsia="Calibri Light" w:hAnsi="IOI Light" w:cs="Tahoma"/>
          <w:color w:val="333333"/>
          <w:kern w:val="1"/>
          <w:sz w:val="24"/>
          <w:szCs w:val="24"/>
          <w:lang w:val="de-DE" w:eastAsia="hi-IN" w:bidi="hi-IN"/>
        </w:rPr>
        <w:t>11</w:t>
      </w:r>
      <w:r w:rsidRPr="009B41F6">
        <w:rPr>
          <w:rFonts w:ascii="IOI Light" w:eastAsia="Calibri Light" w:hAnsi="IOI Light" w:cs="Tahoma"/>
          <w:color w:val="333333"/>
          <w:kern w:val="1"/>
          <w:sz w:val="24"/>
          <w:szCs w:val="24"/>
          <w:lang w:val="de-DE" w:eastAsia="hi-IN" w:bidi="hi-IN"/>
        </w:rPr>
        <w:t>.202</w:t>
      </w:r>
      <w:r w:rsidR="009B41F6">
        <w:rPr>
          <w:rFonts w:ascii="IOI Light" w:eastAsia="Calibri Light" w:hAnsi="IOI Light" w:cs="Tahoma"/>
          <w:color w:val="333333"/>
          <w:kern w:val="1"/>
          <w:sz w:val="24"/>
          <w:szCs w:val="24"/>
          <w:lang w:val="de-DE" w:eastAsia="hi-IN" w:bidi="hi-IN"/>
        </w:rPr>
        <w:t>3</w:t>
      </w:r>
      <w:r w:rsidRPr="009B41F6">
        <w:rPr>
          <w:rFonts w:ascii="IOI Light" w:eastAsia="Calibri Light" w:hAnsi="IOI Light" w:cs="Tahoma"/>
          <w:color w:val="333333"/>
          <w:kern w:val="1"/>
          <w:sz w:val="24"/>
          <w:szCs w:val="24"/>
          <w:lang w:val="de-DE" w:eastAsia="hi-IN" w:bidi="hi-IN"/>
        </w:rPr>
        <w:t>-</w:t>
      </w:r>
      <w:r w:rsidR="009B41F6">
        <w:rPr>
          <w:rFonts w:ascii="IOI Light" w:eastAsia="Calibri Light" w:hAnsi="IOI Light" w:cs="Tahoma"/>
          <w:color w:val="333333"/>
          <w:kern w:val="1"/>
          <w:sz w:val="24"/>
          <w:szCs w:val="24"/>
          <w:lang w:val="de-DE" w:eastAsia="hi-IN" w:bidi="hi-IN"/>
        </w:rPr>
        <w:t>ot</w:t>
      </w:r>
      <w:r w:rsidRPr="009B41F6">
        <w:rPr>
          <w:rFonts w:ascii="IOI Light" w:eastAsia="Calibri Light" w:hAnsi="IOI Light" w:cs="Tahoma"/>
          <w:color w:val="333333"/>
          <w:kern w:val="1"/>
          <w:sz w:val="24"/>
          <w:szCs w:val="24"/>
          <w:lang w:val="de-DE" w:eastAsia="hi-IN" w:bidi="hi-IN"/>
        </w:rPr>
        <w:t>)</w:t>
      </w:r>
    </w:p>
    <w:p w14:paraId="52F30186" w14:textId="77777777" w:rsidR="00CA0AE7" w:rsidRPr="009B41F6"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9B41F6">
        <w:rPr>
          <w:rFonts w:ascii="IOI Light" w:eastAsia="Calibri Light" w:hAnsi="IOI Light" w:cs="Tahoma"/>
          <w:color w:val="000000"/>
          <w:kern w:val="1"/>
          <w:sz w:val="24"/>
          <w:szCs w:val="24"/>
          <w:lang w:val="de-DE" w:eastAsia="hi-IN" w:bidi="hi-IN"/>
        </w:rPr>
        <w:t xml:space="preserve">Die </w:t>
      </w:r>
      <w:hyperlink r:id="rId12" w:history="1">
        <w:r w:rsidRPr="009B41F6">
          <w:rPr>
            <w:rFonts w:ascii="IOI Light" w:eastAsia="Calibri Light" w:hAnsi="IOI Light" w:cs="Tahoma"/>
            <w:b/>
            <w:bCs/>
            <w:color w:val="0563C1"/>
            <w:kern w:val="1"/>
            <w:sz w:val="24"/>
            <w:szCs w:val="24"/>
            <w:u w:val="single"/>
            <w:lang w:val="de-DE" w:eastAsia="hi-IN" w:bidi="hi-IN"/>
          </w:rPr>
          <w:t>Irland Information Tourism Ireland</w:t>
        </w:r>
      </w:hyperlink>
      <w:r w:rsidRPr="009B41F6">
        <w:rPr>
          <w:rFonts w:ascii="IOI Light" w:eastAsia="SimSun" w:hAnsi="IOI Light" w:cs="Tahoma"/>
          <w:kern w:val="1"/>
          <w:sz w:val="24"/>
          <w:szCs w:val="24"/>
          <w:lang w:val="de-DE" w:eastAsia="hi-IN" w:bidi="hi-IN"/>
        </w:rPr>
        <w:t xml:space="preserve"> </w:t>
      </w:r>
      <w:r w:rsidRPr="009B41F6">
        <w:rPr>
          <w:rFonts w:ascii="IOI Light" w:eastAsia="Calibri Light" w:hAnsi="IOI Light" w:cs="Tahoma"/>
          <w:color w:val="000000"/>
          <w:kern w:val="1"/>
          <w:sz w:val="24"/>
          <w:szCs w:val="24"/>
          <w:lang w:val="de-DE" w:eastAsia="hi-IN" w:bidi="hi-IN"/>
        </w:rPr>
        <w:t xml:space="preserve">ist die touristische Marketing-Organisation der Insel Irland: </w:t>
      </w:r>
      <w:hyperlink r:id="rId13" w:history="1">
        <w:r w:rsidRPr="009B41F6">
          <w:rPr>
            <w:rFonts w:ascii="IOI Light" w:eastAsia="Calibri Light" w:hAnsi="IOI Light" w:cs="Tahoma"/>
            <w:color w:val="0563C1"/>
            <w:kern w:val="1"/>
            <w:sz w:val="24"/>
            <w:szCs w:val="24"/>
            <w:u w:val="single"/>
            <w:lang w:val="de-DE" w:eastAsia="hi-IN" w:bidi="hi-IN"/>
          </w:rPr>
          <w:t>www.ireland.com</w:t>
        </w:r>
      </w:hyperlink>
      <w:r w:rsidRPr="009B41F6">
        <w:rPr>
          <w:rFonts w:ascii="IOI Light" w:eastAsia="Calibri Light" w:hAnsi="IOI Light" w:cs="Tahoma"/>
          <w:color w:val="000000"/>
          <w:kern w:val="1"/>
          <w:sz w:val="24"/>
          <w:szCs w:val="24"/>
          <w:lang w:val="de-DE" w:eastAsia="hi-IN" w:bidi="hi-IN"/>
        </w:rPr>
        <w:t xml:space="preserve"> /</w:t>
      </w:r>
      <w:r w:rsidRPr="009B41F6">
        <w:rPr>
          <w:rFonts w:ascii="IOI Light" w:eastAsia="Calibri Light" w:hAnsi="IOI Light" w:cs="Tahoma"/>
          <w:color w:val="0000FF"/>
          <w:kern w:val="1"/>
          <w:sz w:val="24"/>
          <w:szCs w:val="24"/>
          <w:lang w:val="de-DE" w:eastAsia="hi-IN" w:bidi="hi-IN"/>
        </w:rPr>
        <w:t xml:space="preserve"> </w:t>
      </w:r>
      <w:hyperlink r:id="rId14" w:history="1">
        <w:r w:rsidRPr="009B41F6">
          <w:rPr>
            <w:rFonts w:ascii="IOI Light" w:eastAsia="Calibri Light" w:hAnsi="IOI Light" w:cs="Tahoma"/>
            <w:b/>
            <w:bCs/>
            <w:color w:val="0563C1"/>
            <w:kern w:val="1"/>
            <w:sz w:val="24"/>
            <w:szCs w:val="24"/>
            <w:u w:val="single"/>
            <w:lang w:val="de-DE" w:eastAsia="hi-IN" w:bidi="hi-IN"/>
          </w:rPr>
          <w:t>Broschürenbestellung</w:t>
        </w:r>
      </w:hyperlink>
    </w:p>
    <w:p w14:paraId="4F8E5C3A" w14:textId="77777777" w:rsidR="00CA0AE7" w:rsidRPr="009B41F6"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9B41F6">
        <w:rPr>
          <w:rFonts w:ascii="IOI Light" w:eastAsia="Calibri Light" w:hAnsi="IOI Light" w:cs="Tahoma"/>
          <w:color w:val="000000"/>
          <w:kern w:val="1"/>
          <w:sz w:val="24"/>
          <w:szCs w:val="24"/>
          <w:lang w:val="de-DE" w:eastAsia="hi-IN" w:bidi="hi-IN"/>
        </w:rPr>
        <w:t xml:space="preserve">Pressekontakt: </w:t>
      </w:r>
      <w:hyperlink r:id="rId15" w:history="1">
        <w:r w:rsidRPr="009B41F6">
          <w:rPr>
            <w:rFonts w:ascii="IOI Light" w:eastAsia="Calibri Light" w:hAnsi="IOI Light" w:cs="Tahoma"/>
            <w:color w:val="0563C1"/>
            <w:kern w:val="1"/>
            <w:sz w:val="24"/>
            <w:szCs w:val="24"/>
            <w:u w:val="single"/>
            <w:lang w:val="de-DE" w:eastAsia="hi-IN" w:bidi="hi-IN"/>
          </w:rPr>
          <w:t>presse@tourismireland.com</w:t>
        </w:r>
      </w:hyperlink>
      <w:r w:rsidRPr="009B41F6">
        <w:rPr>
          <w:rFonts w:ascii="IOI Light" w:eastAsia="Calibri Light" w:hAnsi="IOI Light" w:cs="Tahoma"/>
          <w:color w:val="000000"/>
          <w:kern w:val="1"/>
          <w:sz w:val="24"/>
          <w:szCs w:val="24"/>
          <w:lang w:val="de-DE" w:eastAsia="hi-IN" w:bidi="hi-IN"/>
        </w:rPr>
        <w:t xml:space="preserve">, </w:t>
      </w:r>
      <w:hyperlink r:id="rId16" w:history="1">
        <w:r w:rsidRPr="009B41F6">
          <w:rPr>
            <w:rFonts w:ascii="IOI Light" w:eastAsia="Calibri Light" w:hAnsi="IOI Light" w:cs="Tahoma"/>
            <w:color w:val="0563C1"/>
            <w:kern w:val="1"/>
            <w:sz w:val="24"/>
            <w:szCs w:val="24"/>
            <w:u w:val="single"/>
            <w:lang w:val="de-DE" w:eastAsia="hi-IN" w:bidi="hi-IN"/>
          </w:rPr>
          <w:t>https://media.ireland.com</w:t>
        </w:r>
      </w:hyperlink>
    </w:p>
    <w:p w14:paraId="23750227" w14:textId="77777777" w:rsidR="00CA0AE7" w:rsidRPr="009B41F6"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9B41F6" w:rsidRDefault="00CA0AE7" w:rsidP="00CA0AE7">
      <w:pPr>
        <w:rPr>
          <w:rFonts w:ascii="IOI Light" w:hAnsi="IOI Light" w:cs="Tahoma"/>
          <w:b/>
          <w:bCs/>
          <w:sz w:val="24"/>
          <w:szCs w:val="24"/>
          <w:lang w:val="de-DE"/>
        </w:rPr>
      </w:pPr>
    </w:p>
    <w:sectPr w:rsidR="00CA0AE7" w:rsidRPr="009B41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071C"/>
    <w:rsid w:val="000525AD"/>
    <w:rsid w:val="00085934"/>
    <w:rsid w:val="0009460A"/>
    <w:rsid w:val="000D5C82"/>
    <w:rsid w:val="0037761F"/>
    <w:rsid w:val="004A09A8"/>
    <w:rsid w:val="004A13A8"/>
    <w:rsid w:val="004E686C"/>
    <w:rsid w:val="006060A2"/>
    <w:rsid w:val="00632E17"/>
    <w:rsid w:val="00713B07"/>
    <w:rsid w:val="00777AB1"/>
    <w:rsid w:val="00801313"/>
    <w:rsid w:val="00870AD7"/>
    <w:rsid w:val="009B41F6"/>
    <w:rsid w:val="009B7797"/>
    <w:rsid w:val="00C2069B"/>
    <w:rsid w:val="00CA0AE7"/>
    <w:rsid w:val="00CD62C3"/>
    <w:rsid w:val="00D246B7"/>
    <w:rsid w:val="00D24A2D"/>
    <w:rsid w:val="00D35DC5"/>
    <w:rsid w:val="00E03935"/>
    <w:rsid w:val="00E12F3C"/>
    <w:rsid w:val="00EC3F21"/>
    <w:rsid w:val="00F0152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761F"/>
    <w:rPr>
      <w:color w:val="0563C1" w:themeColor="hyperlink"/>
      <w:u w:val="single"/>
    </w:rPr>
  </w:style>
  <w:style w:type="character" w:styleId="UnresolvedMention">
    <w:name w:val="Unresolved Mention"/>
    <w:basedOn w:val="DefaultParagraphFont"/>
    <w:uiPriority w:val="99"/>
    <w:semiHidden/>
    <w:unhideWhenUsed/>
    <w:rsid w:val="0037761F"/>
    <w:rPr>
      <w:color w:val="605E5C"/>
      <w:shd w:val="clear" w:color="auto" w:fill="E1DFDD"/>
    </w:rPr>
  </w:style>
  <w:style w:type="character" w:styleId="CommentReference">
    <w:name w:val="annotation reference"/>
    <w:basedOn w:val="DefaultParagraphFont"/>
    <w:uiPriority w:val="99"/>
    <w:semiHidden/>
    <w:unhideWhenUsed/>
    <w:rsid w:val="006060A2"/>
    <w:rPr>
      <w:sz w:val="16"/>
      <w:szCs w:val="16"/>
    </w:rPr>
  </w:style>
  <w:style w:type="paragraph" w:styleId="CommentText">
    <w:name w:val="annotation text"/>
    <w:basedOn w:val="Normal"/>
    <w:link w:val="CommentTextChar"/>
    <w:uiPriority w:val="99"/>
    <w:unhideWhenUsed/>
    <w:rsid w:val="006060A2"/>
    <w:pPr>
      <w:spacing w:line="240" w:lineRule="auto"/>
    </w:pPr>
    <w:rPr>
      <w:sz w:val="20"/>
      <w:szCs w:val="20"/>
    </w:rPr>
  </w:style>
  <w:style w:type="character" w:customStyle="1" w:styleId="CommentTextChar">
    <w:name w:val="Comment Text Char"/>
    <w:basedOn w:val="DefaultParagraphFont"/>
    <w:link w:val="CommentText"/>
    <w:uiPriority w:val="99"/>
    <w:rsid w:val="006060A2"/>
    <w:rPr>
      <w:sz w:val="20"/>
      <w:szCs w:val="20"/>
    </w:rPr>
  </w:style>
  <w:style w:type="paragraph" w:styleId="CommentSubject">
    <w:name w:val="annotation subject"/>
    <w:basedOn w:val="CommentText"/>
    <w:next w:val="CommentText"/>
    <w:link w:val="CommentSubjectChar"/>
    <w:uiPriority w:val="99"/>
    <w:semiHidden/>
    <w:unhideWhenUsed/>
    <w:rsid w:val="006060A2"/>
    <w:rPr>
      <w:b/>
      <w:bCs/>
    </w:rPr>
  </w:style>
  <w:style w:type="character" w:customStyle="1" w:styleId="CommentSubjectChar">
    <w:name w:val="Comment Subject Char"/>
    <w:basedOn w:val="CommentTextChar"/>
    <w:link w:val="CommentSubject"/>
    <w:uiPriority w:val="99"/>
    <w:semiHidden/>
    <w:rsid w:val="006060A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de-de/destinations/experiences/northern-ireland/" TargetMode="External"/><Relationship Id="rId13" Type="http://schemas.openxmlformats.org/officeDocument/2006/relationships/hyperlink" Target="https://go.irlnd.co/3gvq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s://www.ireland.com/de-de/things-to-do/attractions/marble-arch-caves/" TargetMode="External"/><Relationship Id="rId12" Type="http://schemas.openxmlformats.org/officeDocument/2006/relationships/hyperlink" Target="https://go.irlnd.co/gddz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uilcaghlakelands.org/" TargetMode="External"/><Relationship Id="rId5" Type="http://schemas.openxmlformats.org/officeDocument/2006/relationships/settings" Target="settings.xml"/><Relationship Id="rId15" Type="http://schemas.openxmlformats.org/officeDocument/2006/relationships/hyperlink" Target="mailto:presse@tourismireland.com" TargetMode="External"/><Relationship Id="rId10" Type="http://schemas.openxmlformats.org/officeDocument/2006/relationships/hyperlink" Target="https://go.irlnd.co/s92hqv" TargetMode="External"/><Relationship Id="rId4" Type="http://schemas.openxmlformats.org/officeDocument/2006/relationships/styles" Target="styles.xml"/><Relationship Id="rId9" Type="http://schemas.openxmlformats.org/officeDocument/2006/relationships/hyperlink" Target="https://cuilcaghlakelands.org/" TargetMode="External"/><Relationship Id="rId14"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18519d5f-80f5-45ca-acb5-9fef0fd568d3">
      <Terms xmlns="http://schemas.microsoft.com/office/infopath/2007/PartnerControls"/>
    </lcf76f155ced4ddcb4097134ff3c332f>
    <TaxCatchAll xmlns="97d901a9-7ce9-4de5-91c0-c96fb9f52551" xsi:nil="true"/>
    <SharedWithUsers xmlns="97d901a9-7ce9-4de5-91c0-c96fb9f52551">
      <UserInfo>
        <DisplayName>Monika Woermann</DisplayName>
        <AccountId>14</AccountId>
        <AccountType/>
      </UserInfo>
    </SharedWithUsers>
    <MediaLengthInSeconds xmlns="18519d5f-80f5-45ca-acb5-9fef0fd568d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7891E-C2AC-4446-BE6C-F2D014B8AE5F}">
  <ds:schemaRefs>
    <ds:schemaRef ds:uri="http://schemas.microsoft.com/sharepoint/v3/contenttype/forms"/>
  </ds:schemaRefs>
</ds:datastoreItem>
</file>

<file path=customXml/itemProps2.xml><?xml version="1.0" encoding="utf-8"?>
<ds:datastoreItem xmlns:ds="http://schemas.openxmlformats.org/officeDocument/2006/customXml" ds:itemID="{F62B518B-6BED-4CF4-A319-7F3A1F888830}">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1A79EEBA-D68A-4AE5-8933-66C3B4544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22</cp:revision>
  <dcterms:created xsi:type="dcterms:W3CDTF">2021-08-05T13:18:00Z</dcterms:created>
  <dcterms:modified xsi:type="dcterms:W3CDTF">2023-11-07T13:04:00Z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Order">
    <vt:r8>3326900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MediaServiceImageTags">
    <vt:lpwstr/>
  </property>
</Properties>
</file>